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D16" w:rsidRDefault="00D35D16" w:rsidP="00D766ED">
      <w:pPr>
        <w:jc w:val="center"/>
      </w:pPr>
    </w:p>
    <w:p w:rsidR="00D766ED" w:rsidRDefault="00D766ED" w:rsidP="00D766ED">
      <w:pPr>
        <w:jc w:val="center"/>
      </w:pPr>
    </w:p>
    <w:p w:rsidR="00D766ED" w:rsidRDefault="00D766ED" w:rsidP="00D766ED">
      <w:pPr>
        <w:jc w:val="center"/>
      </w:pPr>
    </w:p>
    <w:p w:rsidR="00D766ED" w:rsidRPr="00D766ED" w:rsidRDefault="00421288" w:rsidP="00973A05">
      <w:pPr>
        <w:spacing w:after="0" w:line="240" w:lineRule="auto"/>
        <w:contextualSpacing/>
        <w:jc w:val="center"/>
        <w:rPr>
          <w:rFonts w:ascii="Times New Roman" w:hAnsi="Times New Roman" w:cs="Times New Roman"/>
          <w:sz w:val="24"/>
          <w:szCs w:val="24"/>
        </w:rPr>
      </w:pPr>
      <w:r w:rsidRPr="00D766ED">
        <w:rPr>
          <w:rFonts w:ascii="Times New Roman" w:hAnsi="Times New Roman" w:cs="Times New Roman"/>
          <w:sz w:val="24"/>
          <w:szCs w:val="24"/>
        </w:rPr>
        <w:t>Green Building</w:t>
      </w:r>
    </w:p>
    <w:p w:rsidR="00D766ED" w:rsidRPr="00D766ED" w:rsidRDefault="00421288" w:rsidP="00973A05">
      <w:pPr>
        <w:spacing w:after="0" w:line="240" w:lineRule="auto"/>
        <w:contextualSpacing/>
        <w:jc w:val="center"/>
        <w:rPr>
          <w:rFonts w:ascii="Times New Roman" w:hAnsi="Times New Roman" w:cs="Times New Roman"/>
          <w:sz w:val="24"/>
          <w:szCs w:val="24"/>
        </w:rPr>
      </w:pPr>
      <w:r w:rsidRPr="00D766ED">
        <w:rPr>
          <w:rFonts w:ascii="Times New Roman" w:hAnsi="Times New Roman" w:cs="Times New Roman"/>
          <w:sz w:val="24"/>
          <w:szCs w:val="24"/>
        </w:rPr>
        <w:t>Name</w:t>
      </w:r>
    </w:p>
    <w:p w:rsidR="00D766ED" w:rsidRDefault="00421288" w:rsidP="00973A05">
      <w:pPr>
        <w:spacing w:after="0" w:line="240" w:lineRule="auto"/>
        <w:contextualSpacing/>
        <w:jc w:val="center"/>
        <w:rPr>
          <w:rFonts w:ascii="Times New Roman" w:hAnsi="Times New Roman" w:cs="Times New Roman"/>
          <w:sz w:val="24"/>
          <w:szCs w:val="24"/>
        </w:rPr>
      </w:pPr>
      <w:r w:rsidRPr="00D766ED">
        <w:rPr>
          <w:rFonts w:ascii="Times New Roman" w:hAnsi="Times New Roman" w:cs="Times New Roman"/>
          <w:sz w:val="24"/>
          <w:szCs w:val="24"/>
        </w:rPr>
        <w:t>Learning Institution</w:t>
      </w: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F31660" w:rsidRDefault="00F31660" w:rsidP="00D766ED">
      <w:pPr>
        <w:spacing w:after="0" w:line="480" w:lineRule="auto"/>
        <w:jc w:val="center"/>
        <w:rPr>
          <w:rFonts w:ascii="Times New Roman" w:hAnsi="Times New Roman" w:cs="Times New Roman"/>
          <w:sz w:val="24"/>
          <w:szCs w:val="24"/>
        </w:rPr>
      </w:pPr>
    </w:p>
    <w:p w:rsidR="00973A05" w:rsidRDefault="00973A05">
      <w:pPr>
        <w:rPr>
          <w:rFonts w:ascii="Times New Roman" w:hAnsi="Times New Roman" w:cs="Times New Roman"/>
          <w:sz w:val="24"/>
          <w:szCs w:val="24"/>
        </w:rPr>
      </w:pPr>
      <w:r>
        <w:rPr>
          <w:rFonts w:ascii="Times New Roman" w:hAnsi="Times New Roman" w:cs="Times New Roman"/>
          <w:sz w:val="24"/>
          <w:szCs w:val="24"/>
        </w:rPr>
        <w:br w:type="page"/>
      </w:r>
    </w:p>
    <w:p w:rsidR="00973A05" w:rsidRPr="00D766ED" w:rsidRDefault="00973A05" w:rsidP="00973A05">
      <w:pPr>
        <w:spacing w:after="0" w:line="240" w:lineRule="auto"/>
        <w:contextualSpacing/>
        <w:jc w:val="center"/>
        <w:rPr>
          <w:rFonts w:ascii="Times New Roman" w:hAnsi="Times New Roman" w:cs="Times New Roman"/>
          <w:sz w:val="24"/>
          <w:szCs w:val="24"/>
        </w:rPr>
      </w:pPr>
      <w:r w:rsidRPr="00D766ED">
        <w:rPr>
          <w:rFonts w:ascii="Times New Roman" w:hAnsi="Times New Roman" w:cs="Times New Roman"/>
          <w:sz w:val="24"/>
          <w:szCs w:val="24"/>
        </w:rPr>
        <w:lastRenderedPageBreak/>
        <w:t>Green Building</w:t>
      </w:r>
    </w:p>
    <w:p w:rsidR="00F31660" w:rsidRPr="00FD1F37" w:rsidRDefault="00421288" w:rsidP="00973A05">
      <w:pPr>
        <w:spacing w:after="0" w:line="240" w:lineRule="auto"/>
        <w:ind w:firstLine="720"/>
        <w:contextualSpacing/>
        <w:rPr>
          <w:rFonts w:ascii="Times New Roman" w:hAnsi="Times New Roman" w:cs="Times New Roman"/>
          <w:b/>
          <w:sz w:val="24"/>
          <w:szCs w:val="24"/>
        </w:rPr>
      </w:pPr>
      <w:r w:rsidRPr="00FD1F37">
        <w:rPr>
          <w:rFonts w:ascii="Times New Roman" w:hAnsi="Times New Roman" w:cs="Times New Roman"/>
          <w:b/>
          <w:sz w:val="24"/>
          <w:szCs w:val="24"/>
        </w:rPr>
        <w:t>Introduction</w:t>
      </w:r>
    </w:p>
    <w:p w:rsidR="00FD1F3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Green building implies to the structure as well as the application procedures that are resource-efficient and environmental friendly in their entire lifecycle. It can thus be a residential or a commercial building. In its design, operations and construction processes, green buildings reduce the negative environmental impacts on our natural resources and climate. For a building to be green, there are a variety of features that it </w:t>
      </w:r>
      <w:r w:rsidR="00973A05">
        <w:rPr>
          <w:rFonts w:ascii="Times New Roman" w:hAnsi="Times New Roman" w:cs="Times New Roman"/>
          <w:sz w:val="24"/>
          <w:szCs w:val="24"/>
        </w:rPr>
        <w:t>possess</w:t>
      </w:r>
      <w:r>
        <w:rPr>
          <w:rFonts w:ascii="Times New Roman" w:hAnsi="Times New Roman" w:cs="Times New Roman"/>
          <w:sz w:val="24"/>
          <w:szCs w:val="24"/>
        </w:rPr>
        <w:t>; some of which includes, use of renewable energy sources, efficient use of those resources, takes into account environment in its design and constructions and adaptable to the changing climate (Howe, 2010). The paper seeks to describe the green buildings, Energy consumption, water use efficiency and structure of the buildings.</w:t>
      </w:r>
    </w:p>
    <w:p w:rsidR="00FD1F37" w:rsidRDefault="00421288" w:rsidP="00973A05">
      <w:pPr>
        <w:spacing w:after="0" w:line="240" w:lineRule="auto"/>
        <w:ind w:firstLine="720"/>
        <w:contextualSpacing/>
        <w:jc w:val="center"/>
        <w:rPr>
          <w:rFonts w:ascii="Times New Roman" w:hAnsi="Times New Roman" w:cs="Times New Roman"/>
          <w:b/>
          <w:sz w:val="24"/>
          <w:szCs w:val="24"/>
        </w:rPr>
      </w:pPr>
      <w:r w:rsidRPr="00FD1F37">
        <w:rPr>
          <w:rFonts w:ascii="Times New Roman" w:hAnsi="Times New Roman" w:cs="Times New Roman"/>
          <w:b/>
          <w:sz w:val="24"/>
          <w:szCs w:val="24"/>
        </w:rPr>
        <w:t>Green buildings and its comparison to less Sustainable Structures</w:t>
      </w:r>
    </w:p>
    <w:p w:rsidR="00FD1F3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Green buildings, from the definition, it is the creation of structures using environmentally responsible process in all the stages of construction. The practice incorporates all the durability, economy and the utility issues relating to the building design. In this regard, green building is a sustainable structured that is designed to improve the efficiency in the utilization of materials, energy, and water (Howe, 2010). In doing so, it reduces environmental impacts on human health and improves quality of life through design, operations, maintenance and demolition processes.</w:t>
      </w:r>
      <w:r w:rsidR="00D32FEB">
        <w:rPr>
          <w:rFonts w:ascii="Times New Roman" w:hAnsi="Times New Roman" w:cs="Times New Roman"/>
          <w:sz w:val="24"/>
          <w:szCs w:val="24"/>
        </w:rPr>
        <w:t xml:space="preserve"> Green buildings are entirely environmental sensitive thus they incorporate the life cycle assessment</w:t>
      </w:r>
      <w:r w:rsidR="0090414F">
        <w:rPr>
          <w:rFonts w:ascii="Times New Roman" w:hAnsi="Times New Roman" w:cs="Times New Roman"/>
          <w:sz w:val="24"/>
          <w:szCs w:val="24"/>
        </w:rPr>
        <w:t xml:space="preserve"> (LCA)</w:t>
      </w:r>
      <w:r w:rsidR="00177820">
        <w:rPr>
          <w:rFonts w:ascii="Times New Roman" w:hAnsi="Times New Roman" w:cs="Times New Roman"/>
          <w:sz w:val="24"/>
          <w:szCs w:val="24"/>
        </w:rPr>
        <w:t xml:space="preserve"> in the valuation of social and economic effects of products or services. In this regard, </w:t>
      </w:r>
      <w:r w:rsidR="0090414F">
        <w:rPr>
          <w:rFonts w:ascii="Times New Roman" w:hAnsi="Times New Roman" w:cs="Times New Roman"/>
          <w:sz w:val="24"/>
          <w:szCs w:val="24"/>
        </w:rPr>
        <w:t xml:space="preserve">the LCA takes in to </w:t>
      </w:r>
      <w:r w:rsidR="00F25D46">
        <w:rPr>
          <w:rFonts w:ascii="Times New Roman" w:hAnsi="Times New Roman" w:cs="Times New Roman"/>
          <w:sz w:val="24"/>
          <w:szCs w:val="24"/>
        </w:rPr>
        <w:t>account</w:t>
      </w:r>
      <w:r w:rsidR="0090414F">
        <w:rPr>
          <w:rFonts w:ascii="Times New Roman" w:hAnsi="Times New Roman" w:cs="Times New Roman"/>
          <w:sz w:val="24"/>
          <w:szCs w:val="24"/>
        </w:rPr>
        <w:t xml:space="preserve"> the aspects of the building materials</w:t>
      </w:r>
      <w:r w:rsidR="00F25D46">
        <w:rPr>
          <w:rFonts w:ascii="Times New Roman" w:hAnsi="Times New Roman" w:cs="Times New Roman"/>
          <w:sz w:val="24"/>
          <w:szCs w:val="24"/>
        </w:rPr>
        <w:t xml:space="preserve"> including environmental impacts, waste generation</w:t>
      </w:r>
      <w:r w:rsidR="00E30575">
        <w:rPr>
          <w:rFonts w:ascii="Times New Roman" w:hAnsi="Times New Roman" w:cs="Times New Roman"/>
          <w:sz w:val="24"/>
          <w:szCs w:val="24"/>
        </w:rPr>
        <w:t>, and disposal</w:t>
      </w:r>
      <w:r w:rsidR="00F25D46">
        <w:rPr>
          <w:rFonts w:ascii="Times New Roman" w:hAnsi="Times New Roman" w:cs="Times New Roman"/>
          <w:sz w:val="24"/>
          <w:szCs w:val="24"/>
        </w:rPr>
        <w:t xml:space="preserve">, embodied </w:t>
      </w:r>
      <w:r w:rsidR="00E30575">
        <w:rPr>
          <w:rFonts w:ascii="Times New Roman" w:hAnsi="Times New Roman" w:cs="Times New Roman"/>
          <w:sz w:val="24"/>
          <w:szCs w:val="24"/>
        </w:rPr>
        <w:t>energy, water, and air pollution and the overall global warming.</w:t>
      </w:r>
    </w:p>
    <w:p w:rsidR="00FD1F3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Unlike conventional structures, green buildings aim at improving energy efficiency. It is the most significant structure that defines a building as green. It is as well accompanied with other features such as water utilization efficiency, and the ability to reduce greenhouse gases, indoor air pollution and high-level emissions of carbon dioxide (Howe, 2010). These are significant features that make green building more sustainable compared to conventional structures.</w:t>
      </w:r>
      <w:r w:rsidR="00FB308F">
        <w:rPr>
          <w:rFonts w:ascii="Times New Roman" w:hAnsi="Times New Roman" w:cs="Times New Roman"/>
          <w:sz w:val="24"/>
          <w:szCs w:val="24"/>
        </w:rPr>
        <w:t xml:space="preserve"> A traditional structure of equivalent size to </w:t>
      </w:r>
      <w:r w:rsidR="00D7302A">
        <w:rPr>
          <w:rFonts w:ascii="Times New Roman" w:hAnsi="Times New Roman" w:cs="Times New Roman"/>
          <w:sz w:val="24"/>
          <w:szCs w:val="24"/>
        </w:rPr>
        <w:t xml:space="preserve">green buildings differs significantly </w:t>
      </w:r>
      <w:r w:rsidR="000E7130">
        <w:rPr>
          <w:rFonts w:ascii="Times New Roman" w:hAnsi="Times New Roman" w:cs="Times New Roman"/>
          <w:sz w:val="24"/>
          <w:szCs w:val="24"/>
        </w:rPr>
        <w:t>in terms</w:t>
      </w:r>
      <w:r w:rsidR="00D7302A">
        <w:rPr>
          <w:rFonts w:ascii="Times New Roman" w:hAnsi="Times New Roman" w:cs="Times New Roman"/>
          <w:sz w:val="24"/>
          <w:szCs w:val="24"/>
        </w:rPr>
        <w:t xml:space="preserve"> of resources –efficiency and environmental user-friendliness. Notably, a convection structure </w:t>
      </w:r>
      <w:r w:rsidR="0048296E">
        <w:rPr>
          <w:rFonts w:ascii="Times New Roman" w:hAnsi="Times New Roman" w:cs="Times New Roman"/>
          <w:sz w:val="24"/>
          <w:szCs w:val="24"/>
        </w:rPr>
        <w:t xml:space="preserve">utilizes nonrenewable resources materials in its constructions. In this case, there is overuse of natural </w:t>
      </w:r>
      <w:r w:rsidR="000E7130">
        <w:rPr>
          <w:rFonts w:ascii="Times New Roman" w:hAnsi="Times New Roman" w:cs="Times New Roman"/>
          <w:sz w:val="24"/>
          <w:szCs w:val="24"/>
        </w:rPr>
        <w:t>resource</w:t>
      </w:r>
      <w:r w:rsidR="001A5376">
        <w:rPr>
          <w:rFonts w:ascii="Times New Roman" w:hAnsi="Times New Roman" w:cs="Times New Roman"/>
          <w:sz w:val="24"/>
          <w:szCs w:val="24"/>
        </w:rPr>
        <w:t xml:space="preserve"> resulting in environmental destructions; therefore the development of one single conventional </w:t>
      </w:r>
      <w:r w:rsidR="000E7130">
        <w:rPr>
          <w:rFonts w:ascii="Times New Roman" w:hAnsi="Times New Roman" w:cs="Times New Roman"/>
          <w:sz w:val="24"/>
          <w:szCs w:val="24"/>
        </w:rPr>
        <w:t>structure</w:t>
      </w:r>
      <w:r w:rsidR="001A5376">
        <w:rPr>
          <w:rFonts w:ascii="Times New Roman" w:hAnsi="Times New Roman" w:cs="Times New Roman"/>
          <w:sz w:val="24"/>
          <w:szCs w:val="24"/>
        </w:rPr>
        <w:t xml:space="preserve"> exposes us to </w:t>
      </w:r>
      <w:r w:rsidR="000E7130">
        <w:rPr>
          <w:rFonts w:ascii="Times New Roman" w:hAnsi="Times New Roman" w:cs="Times New Roman"/>
          <w:sz w:val="24"/>
          <w:szCs w:val="24"/>
        </w:rPr>
        <w:t>environmental hazards compared to green buildings.</w:t>
      </w:r>
    </w:p>
    <w:p w:rsidR="00FD1F37" w:rsidRDefault="00421288" w:rsidP="00973A05">
      <w:pPr>
        <w:spacing w:after="0" w:line="240" w:lineRule="auto"/>
        <w:ind w:firstLine="720"/>
        <w:contextualSpacing/>
        <w:jc w:val="center"/>
        <w:rPr>
          <w:rFonts w:ascii="Times New Roman" w:hAnsi="Times New Roman" w:cs="Times New Roman"/>
          <w:b/>
          <w:sz w:val="24"/>
          <w:szCs w:val="24"/>
        </w:rPr>
      </w:pPr>
      <w:r w:rsidRPr="00FD1F37">
        <w:rPr>
          <w:rFonts w:ascii="Times New Roman" w:hAnsi="Times New Roman" w:cs="Times New Roman"/>
          <w:b/>
          <w:sz w:val="24"/>
          <w:szCs w:val="24"/>
        </w:rPr>
        <w:t>Energy Consumption Appliances and Efficiency in use</w:t>
      </w:r>
      <w:r>
        <w:rPr>
          <w:rFonts w:ascii="Times New Roman" w:hAnsi="Times New Roman" w:cs="Times New Roman"/>
          <w:b/>
          <w:sz w:val="24"/>
          <w:szCs w:val="24"/>
        </w:rPr>
        <w:t xml:space="preserve"> in Buildings</w:t>
      </w:r>
    </w:p>
    <w:p w:rsidR="00FD1F3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Energy usage in buildings has recorded a high percentage in the overall greenhouse gas emissions, indoor air pollution</w:t>
      </w:r>
      <w:r w:rsidR="00A01CCE">
        <w:rPr>
          <w:rFonts w:ascii="Times New Roman" w:hAnsi="Times New Roman" w:cs="Times New Roman"/>
          <w:sz w:val="24"/>
          <w:szCs w:val="24"/>
        </w:rPr>
        <w:t xml:space="preserve">, and extreme global warming. </w:t>
      </w:r>
      <w:r w:rsidR="004D2E66">
        <w:rPr>
          <w:rFonts w:ascii="Times New Roman" w:hAnsi="Times New Roman" w:cs="Times New Roman"/>
          <w:sz w:val="24"/>
          <w:szCs w:val="24"/>
        </w:rPr>
        <w:t xml:space="preserve">Over the years, reports by EPA and the United States Energy Information Agency showed over-utilization of energy through electrical appliances in commercial buildings. According to EIA, about 60% of the nation's electricity is used through electrical production for education, storage, warehouses, and office and mercantile (Howe, 2010). </w:t>
      </w:r>
      <w:r w:rsidR="00A01CCE">
        <w:rPr>
          <w:rFonts w:ascii="Times New Roman" w:hAnsi="Times New Roman" w:cs="Times New Roman"/>
          <w:sz w:val="24"/>
          <w:szCs w:val="24"/>
        </w:rPr>
        <w:t xml:space="preserve"> Arguably, almost every household in the US</w:t>
      </w:r>
      <w:r w:rsidR="0089071B">
        <w:rPr>
          <w:rFonts w:ascii="Times New Roman" w:hAnsi="Times New Roman" w:cs="Times New Roman"/>
          <w:sz w:val="24"/>
          <w:szCs w:val="24"/>
        </w:rPr>
        <w:t xml:space="preserve"> utilizes electrical appliances such as heating and cooling systems and refrigerations. </w:t>
      </w:r>
      <w:r w:rsidR="004D2E66">
        <w:rPr>
          <w:rFonts w:ascii="Times New Roman" w:hAnsi="Times New Roman" w:cs="Times New Roman"/>
          <w:sz w:val="24"/>
          <w:szCs w:val="24"/>
        </w:rPr>
        <w:t>Some of the electrical devices that use a large amount of energy include the heating, ventilation, and air-conditioning system (HVAC) and electric lighting in commercial buildings.</w:t>
      </w:r>
      <w:r w:rsidR="00750A61">
        <w:rPr>
          <w:rFonts w:ascii="Times New Roman" w:hAnsi="Times New Roman" w:cs="Times New Roman"/>
          <w:sz w:val="24"/>
          <w:szCs w:val="24"/>
        </w:rPr>
        <w:t xml:space="preserve"> These appliances use a lot of energy which is responsible for Greenhouse gas </w:t>
      </w:r>
      <w:r w:rsidR="006E24F9">
        <w:rPr>
          <w:rFonts w:ascii="Times New Roman" w:hAnsi="Times New Roman" w:cs="Times New Roman"/>
          <w:sz w:val="24"/>
          <w:szCs w:val="24"/>
        </w:rPr>
        <w:t>emissions</w:t>
      </w:r>
      <w:r w:rsidR="00750A61">
        <w:rPr>
          <w:rFonts w:ascii="Times New Roman" w:hAnsi="Times New Roman" w:cs="Times New Roman"/>
          <w:sz w:val="24"/>
          <w:szCs w:val="24"/>
        </w:rPr>
        <w:t>.</w:t>
      </w:r>
    </w:p>
    <w:p w:rsidR="00FD1F3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Fortunatel</w:t>
      </w:r>
      <w:r w:rsidR="006E24F9">
        <w:rPr>
          <w:rFonts w:ascii="Times New Roman" w:hAnsi="Times New Roman" w:cs="Times New Roman"/>
          <w:sz w:val="24"/>
          <w:szCs w:val="24"/>
        </w:rPr>
        <w:t>y, through green structures, we</w:t>
      </w:r>
      <w:r>
        <w:rPr>
          <w:rFonts w:ascii="Times New Roman" w:hAnsi="Times New Roman" w:cs="Times New Roman"/>
          <w:sz w:val="24"/>
          <w:szCs w:val="24"/>
        </w:rPr>
        <w:t xml:space="preserve"> can improve energy efficiency in commercial buildings. An ideal way is through weather stripping, installing storm windows and enhancing entry door closers. Considering insulation in the building is also a cheap way of facilitating energy efficiency regarding the heating and cooling systems (Howe, 2010). </w:t>
      </w:r>
      <w:r w:rsidR="006E24F9">
        <w:rPr>
          <w:rFonts w:ascii="Times New Roman" w:hAnsi="Times New Roman" w:cs="Times New Roman"/>
          <w:sz w:val="24"/>
          <w:szCs w:val="24"/>
        </w:rPr>
        <w:t xml:space="preserve">Trough modern innovations, </w:t>
      </w:r>
      <w:r w:rsidR="004A497D">
        <w:rPr>
          <w:rFonts w:ascii="Times New Roman" w:hAnsi="Times New Roman" w:cs="Times New Roman"/>
          <w:sz w:val="24"/>
          <w:szCs w:val="24"/>
        </w:rPr>
        <w:t>use of insulation techniques help to reduce a significant amount of energy that is used in manufacturing as well as it is biodegra</w:t>
      </w:r>
      <w:r w:rsidR="00FF4D7B">
        <w:rPr>
          <w:rFonts w:ascii="Times New Roman" w:hAnsi="Times New Roman" w:cs="Times New Roman"/>
          <w:sz w:val="24"/>
          <w:szCs w:val="24"/>
        </w:rPr>
        <w:t xml:space="preserve">dables thus can be recycled. For instance, cellulose-derived materials, minerals and fibrous can be used </w:t>
      </w:r>
      <w:r w:rsidR="00DE4A87">
        <w:rPr>
          <w:rFonts w:ascii="Times New Roman" w:hAnsi="Times New Roman" w:cs="Times New Roman"/>
          <w:sz w:val="24"/>
          <w:szCs w:val="24"/>
        </w:rPr>
        <w:t xml:space="preserve">as insulators. </w:t>
      </w:r>
      <w:r>
        <w:rPr>
          <w:rFonts w:ascii="Times New Roman" w:hAnsi="Times New Roman" w:cs="Times New Roman"/>
          <w:sz w:val="24"/>
          <w:szCs w:val="24"/>
        </w:rPr>
        <w:t>The HVAC and lighting systems are designed in a manner that reduces airflow distribution, and a way that the occupants can regulate the system, thus reducing energy consumption (Howe, 2010).</w:t>
      </w:r>
      <w:r w:rsidR="002C50FB">
        <w:rPr>
          <w:rFonts w:ascii="Times New Roman" w:hAnsi="Times New Roman" w:cs="Times New Roman"/>
          <w:sz w:val="24"/>
          <w:szCs w:val="24"/>
        </w:rPr>
        <w:t xml:space="preserve"> The system is designed to include heater, conditional and fan </w:t>
      </w:r>
      <w:r w:rsidR="00E6085E">
        <w:rPr>
          <w:rFonts w:ascii="Times New Roman" w:hAnsi="Times New Roman" w:cs="Times New Roman"/>
          <w:sz w:val="24"/>
          <w:szCs w:val="24"/>
        </w:rPr>
        <w:t>integrated</w:t>
      </w:r>
      <w:r w:rsidR="002C50FB">
        <w:rPr>
          <w:rFonts w:ascii="Times New Roman" w:hAnsi="Times New Roman" w:cs="Times New Roman"/>
          <w:sz w:val="24"/>
          <w:szCs w:val="24"/>
        </w:rPr>
        <w:t xml:space="preserve"> into one system that operates</w:t>
      </w:r>
      <w:r w:rsidR="006A65F2">
        <w:rPr>
          <w:rFonts w:ascii="Times New Roman" w:hAnsi="Times New Roman" w:cs="Times New Roman"/>
          <w:sz w:val="24"/>
          <w:szCs w:val="24"/>
        </w:rPr>
        <w:t xml:space="preserve"> in partial loads. As a whole-system technique, </w:t>
      </w:r>
      <w:r w:rsidR="00E6085E">
        <w:rPr>
          <w:rFonts w:ascii="Times New Roman" w:hAnsi="Times New Roman" w:cs="Times New Roman"/>
          <w:sz w:val="24"/>
          <w:szCs w:val="24"/>
        </w:rPr>
        <w:t>HVAC helps</w:t>
      </w:r>
      <w:r w:rsidR="006A65F2">
        <w:rPr>
          <w:rFonts w:ascii="Times New Roman" w:hAnsi="Times New Roman" w:cs="Times New Roman"/>
          <w:sz w:val="24"/>
          <w:szCs w:val="24"/>
        </w:rPr>
        <w:t xml:space="preserve"> to save enough by </w:t>
      </w:r>
      <w:r w:rsidR="00E6085E">
        <w:rPr>
          <w:rFonts w:ascii="Times New Roman" w:hAnsi="Times New Roman" w:cs="Times New Roman"/>
          <w:sz w:val="24"/>
          <w:szCs w:val="24"/>
        </w:rPr>
        <w:t>regulating airflow and ensuring relatively constant room temperatures.</w:t>
      </w:r>
      <w:r w:rsidR="0007394D">
        <w:rPr>
          <w:rFonts w:ascii="Times New Roman" w:hAnsi="Times New Roman" w:cs="Times New Roman"/>
          <w:sz w:val="24"/>
          <w:szCs w:val="24"/>
        </w:rPr>
        <w:t xml:space="preserve"> Reducing the heat used during electric </w:t>
      </w:r>
      <w:r w:rsidR="00F10A32">
        <w:rPr>
          <w:rFonts w:ascii="Times New Roman" w:hAnsi="Times New Roman" w:cs="Times New Roman"/>
          <w:sz w:val="24"/>
          <w:szCs w:val="24"/>
        </w:rPr>
        <w:t>lighting</w:t>
      </w:r>
      <w:r w:rsidR="0007394D">
        <w:rPr>
          <w:rFonts w:ascii="Times New Roman" w:hAnsi="Times New Roman" w:cs="Times New Roman"/>
          <w:sz w:val="24"/>
          <w:szCs w:val="24"/>
        </w:rPr>
        <w:t xml:space="preserve"> is another way to conserve energy.</w:t>
      </w:r>
      <w:r w:rsidR="00F10A32">
        <w:rPr>
          <w:rFonts w:ascii="Times New Roman" w:hAnsi="Times New Roman" w:cs="Times New Roman"/>
          <w:sz w:val="24"/>
          <w:szCs w:val="24"/>
        </w:rPr>
        <w:t xml:space="preserve"> Building Information Modeling (BIM) is designed that facilitates</w:t>
      </w:r>
      <w:r w:rsidR="009E76B9">
        <w:rPr>
          <w:rFonts w:ascii="Times New Roman" w:hAnsi="Times New Roman" w:cs="Times New Roman"/>
          <w:sz w:val="24"/>
          <w:szCs w:val="24"/>
        </w:rPr>
        <w:t xml:space="preserve"> the construction team to assess the operating systems such as hot water under one model.</w:t>
      </w:r>
      <w:r w:rsidR="00011F9C">
        <w:rPr>
          <w:rFonts w:ascii="Times New Roman" w:hAnsi="Times New Roman" w:cs="Times New Roman"/>
          <w:sz w:val="24"/>
          <w:szCs w:val="24"/>
        </w:rPr>
        <w:t xml:space="preserve"> BIM helps in </w:t>
      </w:r>
      <w:r w:rsidR="00CC6F7B">
        <w:rPr>
          <w:rFonts w:ascii="Times New Roman" w:hAnsi="Times New Roman" w:cs="Times New Roman"/>
          <w:sz w:val="24"/>
          <w:szCs w:val="24"/>
        </w:rPr>
        <w:t>the analysis</w:t>
      </w:r>
      <w:r w:rsidR="00011F9C">
        <w:rPr>
          <w:rFonts w:ascii="Times New Roman" w:hAnsi="Times New Roman" w:cs="Times New Roman"/>
          <w:sz w:val="24"/>
          <w:szCs w:val="24"/>
        </w:rPr>
        <w:t xml:space="preserve"> of energy consumption and </w:t>
      </w:r>
      <w:r w:rsidR="00CC6F7B">
        <w:rPr>
          <w:rFonts w:ascii="Times New Roman" w:hAnsi="Times New Roman" w:cs="Times New Roman"/>
          <w:sz w:val="24"/>
          <w:szCs w:val="24"/>
        </w:rPr>
        <w:t>thus making it easier to monitor energy use in buildings.</w:t>
      </w:r>
    </w:p>
    <w:p w:rsidR="00FD1F37" w:rsidRDefault="00421288" w:rsidP="00973A05">
      <w:pPr>
        <w:spacing w:after="0" w:line="240" w:lineRule="auto"/>
        <w:ind w:firstLine="720"/>
        <w:contextualSpacing/>
        <w:jc w:val="center"/>
        <w:rPr>
          <w:rFonts w:ascii="Times New Roman" w:hAnsi="Times New Roman" w:cs="Times New Roman"/>
          <w:b/>
          <w:sz w:val="24"/>
          <w:szCs w:val="24"/>
        </w:rPr>
      </w:pPr>
      <w:r>
        <w:rPr>
          <w:rFonts w:ascii="Times New Roman" w:hAnsi="Times New Roman" w:cs="Times New Roman"/>
          <w:b/>
          <w:sz w:val="24"/>
          <w:szCs w:val="24"/>
        </w:rPr>
        <w:t xml:space="preserve">Water </w:t>
      </w:r>
      <w:r w:rsidRPr="00FD1F37">
        <w:rPr>
          <w:rFonts w:ascii="Times New Roman" w:hAnsi="Times New Roman" w:cs="Times New Roman"/>
          <w:b/>
          <w:sz w:val="24"/>
          <w:szCs w:val="24"/>
        </w:rPr>
        <w:t>Consumption Appliances and Efficiency in use</w:t>
      </w:r>
      <w:r>
        <w:rPr>
          <w:rFonts w:ascii="Times New Roman" w:hAnsi="Times New Roman" w:cs="Times New Roman"/>
          <w:b/>
          <w:sz w:val="24"/>
          <w:szCs w:val="24"/>
        </w:rPr>
        <w:t xml:space="preserve"> in Buildings</w:t>
      </w:r>
    </w:p>
    <w:p w:rsidR="001A411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Similarly to energy, the building uses a large volume of water in their operations. In several parts of the US, water has become a scarce resource due to inefficient utilization (Howe, 2010). A traditional urinal is an ideal example of the inefficient use of water; it uses around 3.5 gallons per flush (Howe, 2010). In conjunction with this, waste water is channeled into sewers, instead of being treated, which results in a significant amount of water loss. </w:t>
      </w:r>
      <w:r w:rsidR="00166E5E">
        <w:rPr>
          <w:rFonts w:ascii="Times New Roman" w:hAnsi="Times New Roman" w:cs="Times New Roman"/>
          <w:sz w:val="24"/>
          <w:szCs w:val="24"/>
        </w:rPr>
        <w:t xml:space="preserve"> </w:t>
      </w:r>
      <w:r w:rsidR="00700138">
        <w:rPr>
          <w:rFonts w:ascii="Times New Roman" w:hAnsi="Times New Roman" w:cs="Times New Roman"/>
          <w:sz w:val="24"/>
          <w:szCs w:val="24"/>
        </w:rPr>
        <w:t>Buildings</w:t>
      </w:r>
      <w:r w:rsidR="00166E5E">
        <w:rPr>
          <w:rFonts w:ascii="Times New Roman" w:hAnsi="Times New Roman" w:cs="Times New Roman"/>
          <w:sz w:val="24"/>
          <w:szCs w:val="24"/>
        </w:rPr>
        <w:t xml:space="preserve"> also tend to displace some of the ground cover </w:t>
      </w:r>
      <w:r w:rsidR="00973A05">
        <w:rPr>
          <w:rFonts w:ascii="Times New Roman" w:hAnsi="Times New Roman" w:cs="Times New Roman"/>
          <w:sz w:val="24"/>
          <w:szCs w:val="24"/>
        </w:rPr>
        <w:t>vegetation</w:t>
      </w:r>
      <w:r w:rsidR="00166E5E">
        <w:rPr>
          <w:rFonts w:ascii="Times New Roman" w:hAnsi="Times New Roman" w:cs="Times New Roman"/>
          <w:sz w:val="24"/>
          <w:szCs w:val="24"/>
        </w:rPr>
        <w:t xml:space="preserve"> that </w:t>
      </w:r>
      <w:r w:rsidR="00973A05">
        <w:rPr>
          <w:rFonts w:ascii="Times New Roman" w:hAnsi="Times New Roman" w:cs="Times New Roman"/>
          <w:sz w:val="24"/>
          <w:szCs w:val="24"/>
        </w:rPr>
        <w:t>absorbs</w:t>
      </w:r>
      <w:r w:rsidR="00166E5E">
        <w:rPr>
          <w:rFonts w:ascii="Times New Roman" w:hAnsi="Times New Roman" w:cs="Times New Roman"/>
          <w:sz w:val="24"/>
          <w:szCs w:val="24"/>
        </w:rPr>
        <w:t xml:space="preserve"> rain</w:t>
      </w:r>
      <w:r w:rsidR="00B8095F">
        <w:rPr>
          <w:rFonts w:ascii="Times New Roman" w:hAnsi="Times New Roman" w:cs="Times New Roman"/>
          <w:sz w:val="24"/>
          <w:szCs w:val="24"/>
        </w:rPr>
        <w:t xml:space="preserve">, </w:t>
      </w:r>
      <w:r w:rsidR="00700138">
        <w:rPr>
          <w:rFonts w:ascii="Times New Roman" w:hAnsi="Times New Roman" w:cs="Times New Roman"/>
          <w:sz w:val="24"/>
          <w:szCs w:val="24"/>
        </w:rPr>
        <w:t>resulting</w:t>
      </w:r>
      <w:r w:rsidR="00B8095F">
        <w:rPr>
          <w:rFonts w:ascii="Times New Roman" w:hAnsi="Times New Roman" w:cs="Times New Roman"/>
          <w:sz w:val="24"/>
          <w:szCs w:val="24"/>
        </w:rPr>
        <w:t xml:space="preserve"> in billions of gallons of water, thus burdening the sewer systems. </w:t>
      </w:r>
      <w:r w:rsidR="00D56E41">
        <w:rPr>
          <w:rFonts w:ascii="Times New Roman" w:hAnsi="Times New Roman" w:cs="Times New Roman"/>
          <w:sz w:val="24"/>
          <w:szCs w:val="24"/>
        </w:rPr>
        <w:t xml:space="preserve">Municipalities as well </w:t>
      </w:r>
      <w:r w:rsidR="00700138">
        <w:rPr>
          <w:rFonts w:ascii="Times New Roman" w:hAnsi="Times New Roman" w:cs="Times New Roman"/>
          <w:sz w:val="24"/>
          <w:szCs w:val="24"/>
        </w:rPr>
        <w:t>as combine</w:t>
      </w:r>
      <w:r w:rsidR="00D56E41">
        <w:rPr>
          <w:rFonts w:ascii="Times New Roman" w:hAnsi="Times New Roman" w:cs="Times New Roman"/>
          <w:sz w:val="24"/>
          <w:szCs w:val="24"/>
        </w:rPr>
        <w:t xml:space="preserve">d sewer systems designed to hold wastewater from </w:t>
      </w:r>
      <w:r w:rsidR="004F5975">
        <w:rPr>
          <w:rFonts w:ascii="Times New Roman" w:hAnsi="Times New Roman" w:cs="Times New Roman"/>
          <w:sz w:val="24"/>
          <w:szCs w:val="24"/>
        </w:rPr>
        <w:t>buildings</w:t>
      </w:r>
      <w:r w:rsidR="00D56E41">
        <w:rPr>
          <w:rFonts w:ascii="Times New Roman" w:hAnsi="Times New Roman" w:cs="Times New Roman"/>
          <w:sz w:val="24"/>
          <w:szCs w:val="24"/>
        </w:rPr>
        <w:t xml:space="preserve"> and </w:t>
      </w:r>
      <w:r w:rsidR="00FA79B1">
        <w:rPr>
          <w:rFonts w:ascii="Times New Roman" w:hAnsi="Times New Roman" w:cs="Times New Roman"/>
          <w:sz w:val="24"/>
          <w:szCs w:val="24"/>
        </w:rPr>
        <w:t xml:space="preserve">runoff, </w:t>
      </w:r>
      <w:r w:rsidR="004F5975">
        <w:rPr>
          <w:rFonts w:ascii="Times New Roman" w:hAnsi="Times New Roman" w:cs="Times New Roman"/>
          <w:sz w:val="24"/>
          <w:szCs w:val="24"/>
        </w:rPr>
        <w:t>which</w:t>
      </w:r>
      <w:r w:rsidR="00FA79B1">
        <w:rPr>
          <w:rFonts w:ascii="Times New Roman" w:hAnsi="Times New Roman" w:cs="Times New Roman"/>
          <w:sz w:val="24"/>
          <w:szCs w:val="24"/>
        </w:rPr>
        <w:t xml:space="preserve"> are not efficiently intended to treat water that runs in them. </w:t>
      </w:r>
    </w:p>
    <w:p w:rsidR="00FD1F3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an attempt to save water, green buildings have enhanced technology and fixture changes such as in showerheads and dual-flush toilets to minimize water wastage (Howe, 2010). In the case of </w:t>
      </w:r>
      <w:r w:rsidR="00973A05">
        <w:rPr>
          <w:rFonts w:ascii="Times New Roman" w:hAnsi="Times New Roman" w:cs="Times New Roman"/>
          <w:sz w:val="24"/>
          <w:szCs w:val="24"/>
        </w:rPr>
        <w:t>storm water</w:t>
      </w:r>
      <w:r>
        <w:rPr>
          <w:rFonts w:ascii="Times New Roman" w:hAnsi="Times New Roman" w:cs="Times New Roman"/>
          <w:sz w:val="24"/>
          <w:szCs w:val="24"/>
        </w:rPr>
        <w:t>, buildings are designed in a way that facilitates water catchments and roof harvesting. Additionally, Grey</w:t>
      </w:r>
      <w:r w:rsidR="00973A05">
        <w:rPr>
          <w:rFonts w:ascii="Times New Roman" w:hAnsi="Times New Roman" w:cs="Times New Roman"/>
          <w:sz w:val="24"/>
          <w:szCs w:val="24"/>
        </w:rPr>
        <w:t>-</w:t>
      </w:r>
      <w:r>
        <w:rPr>
          <w:rFonts w:ascii="Times New Roman" w:hAnsi="Times New Roman" w:cs="Times New Roman"/>
          <w:sz w:val="24"/>
          <w:szCs w:val="24"/>
        </w:rPr>
        <w:t>water can be used in building operations, whereby, natural water treatments are used to recycle black and grey water.</w:t>
      </w:r>
      <w:r w:rsidR="004F5975">
        <w:rPr>
          <w:rFonts w:ascii="Times New Roman" w:hAnsi="Times New Roman" w:cs="Times New Roman"/>
          <w:sz w:val="24"/>
          <w:szCs w:val="24"/>
        </w:rPr>
        <w:t xml:space="preserve"> Effective adoption of</w:t>
      </w:r>
      <w:r w:rsidR="002D3BEC">
        <w:rPr>
          <w:rFonts w:ascii="Times New Roman" w:hAnsi="Times New Roman" w:cs="Times New Roman"/>
          <w:sz w:val="24"/>
          <w:szCs w:val="24"/>
        </w:rPr>
        <w:t xml:space="preserve"> such </w:t>
      </w:r>
      <w:r w:rsidR="004F5975">
        <w:rPr>
          <w:rFonts w:ascii="Times New Roman" w:hAnsi="Times New Roman" w:cs="Times New Roman"/>
          <w:sz w:val="24"/>
          <w:szCs w:val="24"/>
        </w:rPr>
        <w:t>strategies aid</w:t>
      </w:r>
      <w:r w:rsidR="00973A05">
        <w:rPr>
          <w:rFonts w:ascii="Times New Roman" w:hAnsi="Times New Roman" w:cs="Times New Roman"/>
          <w:sz w:val="24"/>
          <w:szCs w:val="24"/>
        </w:rPr>
        <w:t>s</w:t>
      </w:r>
      <w:r w:rsidR="004F5975">
        <w:rPr>
          <w:rFonts w:ascii="Times New Roman" w:hAnsi="Times New Roman" w:cs="Times New Roman"/>
          <w:sz w:val="24"/>
          <w:szCs w:val="24"/>
        </w:rPr>
        <w:t xml:space="preserve"> at conserving water and improving efficiency use</w:t>
      </w:r>
      <w:r w:rsidR="002D3BEC">
        <w:rPr>
          <w:rFonts w:ascii="Times New Roman" w:hAnsi="Times New Roman" w:cs="Times New Roman"/>
          <w:sz w:val="24"/>
          <w:szCs w:val="24"/>
        </w:rPr>
        <w:t xml:space="preserve"> in buildings</w:t>
      </w:r>
      <w:r w:rsidR="004F5975">
        <w:rPr>
          <w:rFonts w:ascii="Times New Roman" w:hAnsi="Times New Roman" w:cs="Times New Roman"/>
          <w:sz w:val="24"/>
          <w:szCs w:val="24"/>
        </w:rPr>
        <w:t>.</w:t>
      </w:r>
    </w:p>
    <w:p w:rsidR="00FD1F37" w:rsidRDefault="00421288" w:rsidP="00973A05">
      <w:pPr>
        <w:spacing w:after="0" w:line="240" w:lineRule="auto"/>
        <w:ind w:firstLine="720"/>
        <w:contextualSpacing/>
        <w:jc w:val="center"/>
        <w:rPr>
          <w:rFonts w:ascii="Times New Roman" w:hAnsi="Times New Roman" w:cs="Times New Roman"/>
          <w:b/>
          <w:sz w:val="24"/>
          <w:szCs w:val="24"/>
        </w:rPr>
      </w:pPr>
      <w:r w:rsidRPr="00FD1F37">
        <w:rPr>
          <w:rFonts w:ascii="Times New Roman" w:hAnsi="Times New Roman" w:cs="Times New Roman"/>
          <w:b/>
          <w:sz w:val="24"/>
          <w:szCs w:val="24"/>
        </w:rPr>
        <w:t>Building Construction and Finishing Materials Sustainability, Compared to Traditional Buildings</w:t>
      </w:r>
    </w:p>
    <w:p w:rsidR="00123E4D"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Building</w:t>
      </w:r>
      <w:r w:rsidR="00723B03">
        <w:rPr>
          <w:rFonts w:ascii="Times New Roman" w:hAnsi="Times New Roman" w:cs="Times New Roman"/>
          <w:sz w:val="24"/>
          <w:szCs w:val="24"/>
        </w:rPr>
        <w:t xml:space="preserve"> construction is a significant industry in the US which is rated according to the materials used. </w:t>
      </w:r>
      <w:r w:rsidR="004D2E66">
        <w:rPr>
          <w:rFonts w:ascii="Times New Roman" w:hAnsi="Times New Roman" w:cs="Times New Roman"/>
          <w:sz w:val="24"/>
          <w:szCs w:val="24"/>
        </w:rPr>
        <w:t xml:space="preserve">Materials play a significant role in green buildings constructions. Notably, materials used are constituents of higher percentage renewable rather than nonrenewable resources (Howe, 2010). In this case, these materials reduce the overall maintenance and replacement costs, conserve energy and improve quality of health to its occupants. They are chosen through assessing features such as recycled content, low toxicity, lower zero harmful gas emissions, effective renewable harvested materials and sustainability, in terms of cost, durability, and efficiency (Howe, 2010). </w:t>
      </w:r>
      <w:r>
        <w:rPr>
          <w:rFonts w:ascii="Times New Roman" w:hAnsi="Times New Roman" w:cs="Times New Roman"/>
          <w:sz w:val="24"/>
          <w:szCs w:val="24"/>
        </w:rPr>
        <w:t>Therefore they are considered sustainable.</w:t>
      </w:r>
    </w:p>
    <w:p w:rsidR="00FD1F37"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Unlike green buildings, traditional buildings </w:t>
      </w:r>
      <w:r w:rsidR="004D2E66">
        <w:rPr>
          <w:rFonts w:ascii="Times New Roman" w:hAnsi="Times New Roman" w:cs="Times New Roman"/>
          <w:sz w:val="24"/>
          <w:szCs w:val="24"/>
        </w:rPr>
        <w:t>materials consist of nonrenewable resources. Thus, they lead to the destruction of natur</w:t>
      </w:r>
      <w:r>
        <w:rPr>
          <w:rFonts w:ascii="Times New Roman" w:hAnsi="Times New Roman" w:cs="Times New Roman"/>
          <w:sz w:val="24"/>
          <w:szCs w:val="24"/>
        </w:rPr>
        <w:t>al resources, increased emissio</w:t>
      </w:r>
      <w:r w:rsidR="004D2E66">
        <w:rPr>
          <w:rFonts w:ascii="Times New Roman" w:hAnsi="Times New Roman" w:cs="Times New Roman"/>
          <w:sz w:val="24"/>
          <w:szCs w:val="24"/>
        </w:rPr>
        <w:t xml:space="preserve">n of harmful gases, indoor air pollution, and health implications. </w:t>
      </w:r>
      <w:r w:rsidR="007556FE">
        <w:rPr>
          <w:rFonts w:ascii="Times New Roman" w:hAnsi="Times New Roman" w:cs="Times New Roman"/>
          <w:sz w:val="24"/>
          <w:szCs w:val="24"/>
        </w:rPr>
        <w:t xml:space="preserve"> Notably, removal of the environment has </w:t>
      </w:r>
      <w:r w:rsidR="00700138">
        <w:rPr>
          <w:rFonts w:ascii="Times New Roman" w:hAnsi="Times New Roman" w:cs="Times New Roman"/>
          <w:sz w:val="24"/>
          <w:szCs w:val="24"/>
        </w:rPr>
        <w:t>significant impacts</w:t>
      </w:r>
      <w:r w:rsidR="007556FE">
        <w:rPr>
          <w:rFonts w:ascii="Times New Roman" w:hAnsi="Times New Roman" w:cs="Times New Roman"/>
          <w:sz w:val="24"/>
          <w:szCs w:val="24"/>
        </w:rPr>
        <w:t xml:space="preserve"> on water systems as well as overall global warming. Increasing </w:t>
      </w:r>
      <w:r w:rsidR="00F9328F">
        <w:rPr>
          <w:rFonts w:ascii="Times New Roman" w:hAnsi="Times New Roman" w:cs="Times New Roman"/>
          <w:sz w:val="24"/>
          <w:szCs w:val="24"/>
        </w:rPr>
        <w:t xml:space="preserve">release of </w:t>
      </w:r>
      <w:r w:rsidR="00F9328F">
        <w:rPr>
          <w:rFonts w:ascii="Times New Roman" w:hAnsi="Times New Roman" w:cs="Times New Roman"/>
          <w:sz w:val="24"/>
          <w:szCs w:val="24"/>
        </w:rPr>
        <w:lastRenderedPageBreak/>
        <w:t xml:space="preserve">carbon dioxide in the atmosphere leads to carbon </w:t>
      </w:r>
      <w:r w:rsidR="00700138">
        <w:rPr>
          <w:rFonts w:ascii="Times New Roman" w:hAnsi="Times New Roman" w:cs="Times New Roman"/>
          <w:sz w:val="24"/>
          <w:szCs w:val="24"/>
        </w:rPr>
        <w:t>build</w:t>
      </w:r>
      <w:r w:rsidR="00F9328F">
        <w:rPr>
          <w:rFonts w:ascii="Times New Roman" w:hAnsi="Times New Roman" w:cs="Times New Roman"/>
          <w:sz w:val="24"/>
          <w:szCs w:val="24"/>
        </w:rPr>
        <w:t xml:space="preserve">-up. Additional conventional buildings are not fitted with improved </w:t>
      </w:r>
      <w:r w:rsidR="00700138">
        <w:rPr>
          <w:rFonts w:ascii="Times New Roman" w:hAnsi="Times New Roman" w:cs="Times New Roman"/>
          <w:sz w:val="24"/>
          <w:szCs w:val="24"/>
        </w:rPr>
        <w:t>HVAC and BIM systems that reduce energy consumption. Therefore,</w:t>
      </w:r>
      <w:r w:rsidR="004D2E66">
        <w:rPr>
          <w:rFonts w:ascii="Times New Roman" w:hAnsi="Times New Roman" w:cs="Times New Roman"/>
          <w:sz w:val="24"/>
          <w:szCs w:val="24"/>
        </w:rPr>
        <w:t xml:space="preserve"> they are not sustainable.</w:t>
      </w:r>
    </w:p>
    <w:p w:rsidR="00FD1F37" w:rsidRPr="00FD1F37" w:rsidRDefault="00421288" w:rsidP="00973A05">
      <w:pPr>
        <w:spacing w:after="0" w:line="240" w:lineRule="auto"/>
        <w:ind w:firstLine="720"/>
        <w:contextualSpacing/>
        <w:jc w:val="center"/>
        <w:rPr>
          <w:rFonts w:ascii="Times New Roman" w:hAnsi="Times New Roman" w:cs="Times New Roman"/>
          <w:b/>
          <w:sz w:val="24"/>
          <w:szCs w:val="24"/>
        </w:rPr>
      </w:pPr>
      <w:r w:rsidRPr="00FD1F37">
        <w:rPr>
          <w:rFonts w:ascii="Times New Roman" w:hAnsi="Times New Roman" w:cs="Times New Roman"/>
          <w:b/>
          <w:sz w:val="24"/>
          <w:szCs w:val="24"/>
        </w:rPr>
        <w:t>Conclusion</w:t>
      </w:r>
    </w:p>
    <w:p w:rsidR="00FD1F37" w:rsidRPr="00F551B6" w:rsidRDefault="00421288" w:rsidP="00973A05">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Green buildings are among the outcomes of improved technology. The technology facilities building design, constructions, operations, maintenance and demolition of building regarding environmental responsibility and resource efficiency.  Adoption of the green building technology helps to save energy and water use, reduce environmental pollution, climate change and improve quality of life. It contradicts the traditional structures which mainly use non-renewable resources, thus not environmentally sustainable.</w:t>
      </w:r>
    </w:p>
    <w:p w:rsidR="00FD1F37" w:rsidRDefault="00FD1F37" w:rsidP="00973A05">
      <w:pPr>
        <w:spacing w:after="0" w:line="240" w:lineRule="auto"/>
        <w:contextualSpacing/>
        <w:jc w:val="center"/>
        <w:rPr>
          <w:rFonts w:ascii="Times New Roman" w:hAnsi="Times New Roman" w:cs="Times New Roman"/>
          <w:b/>
          <w:sz w:val="24"/>
          <w:szCs w:val="24"/>
        </w:rPr>
      </w:pPr>
    </w:p>
    <w:p w:rsidR="00FD1F37" w:rsidRDefault="00FD1F37" w:rsidP="00973A05">
      <w:pPr>
        <w:spacing w:after="0" w:line="240" w:lineRule="auto"/>
        <w:contextualSpacing/>
        <w:jc w:val="center"/>
        <w:rPr>
          <w:rFonts w:ascii="Times New Roman" w:hAnsi="Times New Roman" w:cs="Times New Roman"/>
          <w:b/>
          <w:sz w:val="24"/>
          <w:szCs w:val="24"/>
        </w:rPr>
      </w:pPr>
    </w:p>
    <w:p w:rsidR="007833A1" w:rsidRDefault="007833A1" w:rsidP="00973A05">
      <w:pPr>
        <w:spacing w:after="0" w:line="240" w:lineRule="auto"/>
        <w:contextualSpacing/>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7833A1" w:rsidRDefault="007833A1" w:rsidP="00FD1F37">
      <w:pPr>
        <w:spacing w:after="0" w:line="480" w:lineRule="auto"/>
        <w:jc w:val="center"/>
        <w:rPr>
          <w:rFonts w:ascii="Times New Roman" w:hAnsi="Times New Roman" w:cs="Times New Roman"/>
          <w:b/>
          <w:sz w:val="24"/>
          <w:szCs w:val="24"/>
        </w:rPr>
      </w:pPr>
    </w:p>
    <w:p w:rsidR="00973A05" w:rsidRDefault="00973A05">
      <w:pPr>
        <w:rPr>
          <w:rFonts w:ascii="Times New Roman" w:hAnsi="Times New Roman" w:cs="Times New Roman"/>
          <w:b/>
          <w:sz w:val="24"/>
          <w:szCs w:val="24"/>
        </w:rPr>
      </w:pPr>
      <w:r>
        <w:rPr>
          <w:rFonts w:ascii="Times New Roman" w:hAnsi="Times New Roman" w:cs="Times New Roman"/>
          <w:b/>
          <w:sz w:val="24"/>
          <w:szCs w:val="24"/>
        </w:rPr>
        <w:br w:type="page"/>
      </w:r>
    </w:p>
    <w:p w:rsidR="00FD1F37" w:rsidRPr="00973A05" w:rsidRDefault="00421288" w:rsidP="00FD1F37">
      <w:pPr>
        <w:spacing w:after="0" w:line="480" w:lineRule="auto"/>
        <w:jc w:val="center"/>
        <w:rPr>
          <w:rFonts w:ascii="Times New Roman" w:hAnsi="Times New Roman" w:cs="Times New Roman"/>
          <w:sz w:val="24"/>
          <w:szCs w:val="24"/>
        </w:rPr>
      </w:pPr>
      <w:bookmarkStart w:id="0" w:name="_GoBack"/>
      <w:r w:rsidRPr="00973A05">
        <w:rPr>
          <w:rFonts w:ascii="Times New Roman" w:hAnsi="Times New Roman" w:cs="Times New Roman"/>
          <w:sz w:val="24"/>
          <w:szCs w:val="24"/>
        </w:rPr>
        <w:lastRenderedPageBreak/>
        <w:t>References</w:t>
      </w:r>
    </w:p>
    <w:bookmarkEnd w:id="0"/>
    <w:p w:rsidR="00FD1F37" w:rsidRPr="00FD1F37" w:rsidRDefault="00421288" w:rsidP="00FD1F37">
      <w:pPr>
        <w:spacing w:after="0" w:line="480" w:lineRule="auto"/>
        <w:ind w:left="720" w:hanging="720"/>
        <w:jc w:val="both"/>
        <w:rPr>
          <w:rFonts w:ascii="Times New Roman" w:hAnsi="Times New Roman" w:cs="Times New Roman"/>
          <w:b/>
          <w:sz w:val="24"/>
          <w:szCs w:val="24"/>
        </w:rPr>
      </w:pPr>
      <w:r w:rsidRPr="00FD1F37">
        <w:rPr>
          <w:rFonts w:ascii="Times New Roman" w:hAnsi="Times New Roman" w:cs="Times New Roman"/>
          <w:sz w:val="24"/>
          <w:szCs w:val="24"/>
          <w:shd w:val="clear" w:color="auto" w:fill="FFFFFF"/>
        </w:rPr>
        <w:t>Howe, J. C. (2010). Overview of green buildings. </w:t>
      </w:r>
      <w:r w:rsidRPr="00FD1F37">
        <w:rPr>
          <w:rFonts w:ascii="Times New Roman" w:hAnsi="Times New Roman" w:cs="Times New Roman"/>
          <w:i/>
          <w:iCs/>
          <w:sz w:val="24"/>
          <w:szCs w:val="24"/>
          <w:shd w:val="clear" w:color="auto" w:fill="FFFFFF"/>
        </w:rPr>
        <w:t>National Wetlands Newsletter</w:t>
      </w:r>
      <w:r w:rsidRPr="00FD1F37">
        <w:rPr>
          <w:rFonts w:ascii="Times New Roman" w:hAnsi="Times New Roman" w:cs="Times New Roman"/>
          <w:sz w:val="24"/>
          <w:szCs w:val="24"/>
          <w:shd w:val="clear" w:color="auto" w:fill="FFFFFF"/>
        </w:rPr>
        <w:t>, </w:t>
      </w:r>
      <w:r w:rsidRPr="00FD1F37">
        <w:rPr>
          <w:rFonts w:ascii="Times New Roman" w:hAnsi="Times New Roman" w:cs="Times New Roman"/>
          <w:i/>
          <w:iCs/>
          <w:sz w:val="24"/>
          <w:szCs w:val="24"/>
          <w:shd w:val="clear" w:color="auto" w:fill="FFFFFF"/>
        </w:rPr>
        <w:t>33</w:t>
      </w:r>
      <w:r w:rsidRPr="00FD1F37">
        <w:rPr>
          <w:rFonts w:ascii="Times New Roman" w:hAnsi="Times New Roman" w:cs="Times New Roman"/>
          <w:sz w:val="24"/>
          <w:szCs w:val="24"/>
          <w:shd w:val="clear" w:color="auto" w:fill="FFFFFF"/>
        </w:rPr>
        <w:t>(1), 3-14.</w:t>
      </w:r>
    </w:p>
    <w:p w:rsidR="00FD1F37" w:rsidRPr="00FD1F37" w:rsidRDefault="00FD1F37" w:rsidP="00FD1F37">
      <w:pPr>
        <w:spacing w:after="0" w:line="480" w:lineRule="auto"/>
        <w:ind w:left="720" w:hanging="720"/>
        <w:jc w:val="center"/>
        <w:rPr>
          <w:rFonts w:ascii="Times New Roman" w:hAnsi="Times New Roman" w:cs="Times New Roman"/>
          <w:sz w:val="24"/>
          <w:szCs w:val="24"/>
        </w:rPr>
      </w:pPr>
    </w:p>
    <w:sectPr w:rsidR="00FD1F37" w:rsidRPr="00FD1F37" w:rsidSect="00D766E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23D7" w:rsidRDefault="002723D7" w:rsidP="00997C7C">
      <w:pPr>
        <w:spacing w:after="0" w:line="240" w:lineRule="auto"/>
      </w:pPr>
      <w:r>
        <w:separator/>
      </w:r>
    </w:p>
  </w:endnote>
  <w:endnote w:type="continuationSeparator" w:id="0">
    <w:p w:rsidR="002723D7" w:rsidRDefault="002723D7" w:rsidP="00997C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23D7" w:rsidRDefault="002723D7" w:rsidP="00997C7C">
      <w:pPr>
        <w:spacing w:after="0" w:line="240" w:lineRule="auto"/>
      </w:pPr>
      <w:r>
        <w:separator/>
      </w:r>
    </w:p>
  </w:footnote>
  <w:footnote w:type="continuationSeparator" w:id="0">
    <w:p w:rsidR="002723D7" w:rsidRDefault="002723D7" w:rsidP="00997C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E5E" w:rsidRDefault="00421288">
    <w:pPr>
      <w:pStyle w:val="Header"/>
      <w:jc w:val="right"/>
    </w:pPr>
    <w:r w:rsidRPr="00F31660">
      <w:rPr>
        <w:rFonts w:ascii="Times New Roman" w:hAnsi="Times New Roman" w:cs="Times New Roman"/>
        <w:sz w:val="24"/>
        <w:szCs w:val="24"/>
      </w:rPr>
      <w:t>GREEN BUILDING</w:t>
    </w:r>
    <w:sdt>
      <w:sdtPr>
        <w:rPr>
          <w:rFonts w:ascii="Times New Roman" w:hAnsi="Times New Roman" w:cs="Times New Roman"/>
          <w:sz w:val="24"/>
          <w:szCs w:val="24"/>
        </w:rPr>
        <w:id w:val="12857374"/>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997C7C" w:rsidRPr="00F31660">
          <w:rPr>
            <w:rFonts w:ascii="Times New Roman" w:hAnsi="Times New Roman" w:cs="Times New Roman"/>
            <w:sz w:val="24"/>
            <w:szCs w:val="24"/>
          </w:rPr>
          <w:fldChar w:fldCharType="begin"/>
        </w:r>
        <w:r w:rsidRPr="00F31660">
          <w:rPr>
            <w:rFonts w:ascii="Times New Roman" w:hAnsi="Times New Roman" w:cs="Times New Roman"/>
            <w:sz w:val="24"/>
            <w:szCs w:val="24"/>
          </w:rPr>
          <w:instrText xml:space="preserve"> PAGE   \* MERGEFORMAT </w:instrText>
        </w:r>
        <w:r w:rsidR="00997C7C" w:rsidRPr="00F31660">
          <w:rPr>
            <w:rFonts w:ascii="Times New Roman" w:hAnsi="Times New Roman" w:cs="Times New Roman"/>
            <w:sz w:val="24"/>
            <w:szCs w:val="24"/>
          </w:rPr>
          <w:fldChar w:fldCharType="separate"/>
        </w:r>
        <w:r w:rsidR="00973A05">
          <w:rPr>
            <w:rFonts w:ascii="Times New Roman" w:hAnsi="Times New Roman" w:cs="Times New Roman"/>
            <w:noProof/>
            <w:sz w:val="24"/>
            <w:szCs w:val="24"/>
          </w:rPr>
          <w:t>5</w:t>
        </w:r>
        <w:r w:rsidR="00997C7C" w:rsidRPr="00F31660">
          <w:rPr>
            <w:rFonts w:ascii="Times New Roman" w:hAnsi="Times New Roman" w:cs="Times New Roman"/>
            <w:sz w:val="24"/>
            <w:szCs w:val="24"/>
          </w:rPr>
          <w:fldChar w:fldCharType="end"/>
        </w:r>
      </w:sdtContent>
    </w:sdt>
  </w:p>
  <w:p w:rsidR="00166E5E" w:rsidRDefault="00166E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6E5E" w:rsidRPr="00D766ED" w:rsidRDefault="00421288">
    <w:pPr>
      <w:pStyle w:val="Header"/>
      <w:jc w:val="right"/>
      <w:rPr>
        <w:rFonts w:ascii="Times New Roman" w:hAnsi="Times New Roman" w:cs="Times New Roman"/>
        <w:sz w:val="24"/>
        <w:szCs w:val="24"/>
      </w:rPr>
    </w:pPr>
    <w:r w:rsidRPr="00D766ED">
      <w:rPr>
        <w:rFonts w:ascii="Times New Roman" w:hAnsi="Times New Roman" w:cs="Times New Roman"/>
        <w:sz w:val="24"/>
        <w:szCs w:val="24"/>
      </w:rPr>
      <w:t>Running Head: GREEN BUILDING</w:t>
    </w:r>
    <w:sdt>
      <w:sdtPr>
        <w:rPr>
          <w:rFonts w:ascii="Times New Roman" w:hAnsi="Times New Roman" w:cs="Times New Roman"/>
          <w:sz w:val="24"/>
          <w:szCs w:val="24"/>
        </w:rPr>
        <w:id w:val="12857338"/>
        <w:docPartObj>
          <w:docPartGallery w:val="Page Numbers (Top of Page)"/>
          <w:docPartUnique/>
        </w:docPartObj>
      </w:sdtPr>
      <w:sdtEndPr/>
      <w:sdtContent>
        <w:r>
          <w:rPr>
            <w:rFonts w:ascii="Times New Roman" w:hAnsi="Times New Roman" w:cs="Times New Roman"/>
            <w:sz w:val="24"/>
            <w:szCs w:val="24"/>
          </w:rPr>
          <w:t xml:space="preserve">                                                                                           </w:t>
        </w:r>
        <w:r w:rsidR="00997C7C" w:rsidRPr="00D766ED">
          <w:rPr>
            <w:rFonts w:ascii="Times New Roman" w:hAnsi="Times New Roman" w:cs="Times New Roman"/>
            <w:sz w:val="24"/>
            <w:szCs w:val="24"/>
          </w:rPr>
          <w:fldChar w:fldCharType="begin"/>
        </w:r>
        <w:r w:rsidRPr="00D766ED">
          <w:rPr>
            <w:rFonts w:ascii="Times New Roman" w:hAnsi="Times New Roman" w:cs="Times New Roman"/>
            <w:sz w:val="24"/>
            <w:szCs w:val="24"/>
          </w:rPr>
          <w:instrText xml:space="preserve"> PAGE   \* MERGEFORMAT </w:instrText>
        </w:r>
        <w:r w:rsidR="00997C7C" w:rsidRPr="00D766ED">
          <w:rPr>
            <w:rFonts w:ascii="Times New Roman" w:hAnsi="Times New Roman" w:cs="Times New Roman"/>
            <w:sz w:val="24"/>
            <w:szCs w:val="24"/>
          </w:rPr>
          <w:fldChar w:fldCharType="separate"/>
        </w:r>
        <w:r w:rsidR="00973A05">
          <w:rPr>
            <w:rFonts w:ascii="Times New Roman" w:hAnsi="Times New Roman" w:cs="Times New Roman"/>
            <w:noProof/>
            <w:sz w:val="24"/>
            <w:szCs w:val="24"/>
          </w:rPr>
          <w:t>1</w:t>
        </w:r>
        <w:r w:rsidR="00997C7C" w:rsidRPr="00D766ED">
          <w:rPr>
            <w:rFonts w:ascii="Times New Roman" w:hAnsi="Times New Roman" w:cs="Times New Roman"/>
            <w:sz w:val="24"/>
            <w:szCs w:val="24"/>
          </w:rPr>
          <w:fldChar w:fldCharType="end"/>
        </w:r>
      </w:sdtContent>
    </w:sdt>
  </w:p>
  <w:p w:rsidR="00166E5E" w:rsidRDefault="00166E5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0B5425"/>
    <w:multiLevelType w:val="multilevel"/>
    <w:tmpl w:val="53FEA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NDE2MjawMLIwNTAyNbBQ0lEKTi0uzszPAykwrAUA2/CkMywAAAA="/>
  </w:docVars>
  <w:rsids>
    <w:rsidRoot w:val="00D766ED"/>
    <w:rsid w:val="00011F9C"/>
    <w:rsid w:val="0007394D"/>
    <w:rsid w:val="000E7130"/>
    <w:rsid w:val="00123E4D"/>
    <w:rsid w:val="00166E5E"/>
    <w:rsid w:val="00177820"/>
    <w:rsid w:val="001A4117"/>
    <w:rsid w:val="001A5376"/>
    <w:rsid w:val="002723D7"/>
    <w:rsid w:val="002C50FB"/>
    <w:rsid w:val="002D3BEC"/>
    <w:rsid w:val="00421288"/>
    <w:rsid w:val="0048296E"/>
    <w:rsid w:val="004A497D"/>
    <w:rsid w:val="004D2E66"/>
    <w:rsid w:val="004F5975"/>
    <w:rsid w:val="0057547F"/>
    <w:rsid w:val="005E7498"/>
    <w:rsid w:val="006435DB"/>
    <w:rsid w:val="00681369"/>
    <w:rsid w:val="006A65F2"/>
    <w:rsid w:val="006E24F9"/>
    <w:rsid w:val="00700138"/>
    <w:rsid w:val="00723B03"/>
    <w:rsid w:val="00750A61"/>
    <w:rsid w:val="007556FE"/>
    <w:rsid w:val="007833A1"/>
    <w:rsid w:val="008808E9"/>
    <w:rsid w:val="0089071B"/>
    <w:rsid w:val="0090414F"/>
    <w:rsid w:val="00924145"/>
    <w:rsid w:val="00973A05"/>
    <w:rsid w:val="00997C7C"/>
    <w:rsid w:val="009E76B9"/>
    <w:rsid w:val="00A01CCE"/>
    <w:rsid w:val="00A408F3"/>
    <w:rsid w:val="00AE5367"/>
    <w:rsid w:val="00B8095F"/>
    <w:rsid w:val="00C1502E"/>
    <w:rsid w:val="00CC6F7B"/>
    <w:rsid w:val="00D32FEB"/>
    <w:rsid w:val="00D35D16"/>
    <w:rsid w:val="00D56E41"/>
    <w:rsid w:val="00D7302A"/>
    <w:rsid w:val="00D766ED"/>
    <w:rsid w:val="00D812AF"/>
    <w:rsid w:val="00DE4A87"/>
    <w:rsid w:val="00E30575"/>
    <w:rsid w:val="00E6085E"/>
    <w:rsid w:val="00E74F3C"/>
    <w:rsid w:val="00F10A32"/>
    <w:rsid w:val="00F25D46"/>
    <w:rsid w:val="00F31660"/>
    <w:rsid w:val="00F551B6"/>
    <w:rsid w:val="00F9328F"/>
    <w:rsid w:val="00FA79B1"/>
    <w:rsid w:val="00FB308F"/>
    <w:rsid w:val="00FD1F37"/>
    <w:rsid w:val="00FF4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6ED"/>
  </w:style>
  <w:style w:type="paragraph" w:styleId="Footer">
    <w:name w:val="footer"/>
    <w:basedOn w:val="Normal"/>
    <w:link w:val="FooterChar"/>
    <w:uiPriority w:val="99"/>
    <w:semiHidden/>
    <w:unhideWhenUsed/>
    <w:rsid w:val="00D766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66ED"/>
  </w:style>
  <w:style w:type="paragraph" w:styleId="NormalWeb">
    <w:name w:val="Normal (Web)"/>
    <w:basedOn w:val="Normal"/>
    <w:uiPriority w:val="99"/>
    <w:semiHidden/>
    <w:unhideWhenUsed/>
    <w:rsid w:val="00FD1F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1F3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2019-02-11T01:46:00Z</dcterms:created>
  <dcterms:modified xsi:type="dcterms:W3CDTF">2019-02-11T01:46:00Z</dcterms:modified>
</cp:coreProperties>
</file>